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3" w:rsidRPr="00393977" w:rsidRDefault="00985573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393977">
        <w:rPr>
          <w:b/>
          <w:color w:val="020B22"/>
        </w:rPr>
        <w:t>ПОЛОЖЕНИЕ</w:t>
      </w:r>
    </w:p>
    <w:p w:rsidR="00113F49" w:rsidRPr="00393977" w:rsidRDefault="00985573" w:rsidP="00CA521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393977">
        <w:rPr>
          <w:b/>
          <w:color w:val="020B22"/>
        </w:rPr>
        <w:t xml:space="preserve">о </w:t>
      </w:r>
      <w:bookmarkStart w:id="0" w:name="_Hlk80567285"/>
      <w:bookmarkStart w:id="1" w:name="_Hlk80571202"/>
      <w:r w:rsidR="00CA521A">
        <w:rPr>
          <w:b/>
          <w:color w:val="020B22"/>
        </w:rPr>
        <w:t>Номинации «Лучший специалист</w:t>
      </w:r>
      <w:r w:rsidR="00BB411F">
        <w:rPr>
          <w:b/>
          <w:color w:val="020B22"/>
        </w:rPr>
        <w:t xml:space="preserve"> в области диагностики и лечения</w:t>
      </w:r>
      <w:r w:rsidR="00CA521A">
        <w:rPr>
          <w:b/>
          <w:color w:val="020B22"/>
        </w:rPr>
        <w:t xml:space="preserve"> ВЗК»</w:t>
      </w:r>
    </w:p>
    <w:p w:rsidR="000439CB" w:rsidRDefault="00985573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393977">
        <w:rPr>
          <w:b/>
          <w:color w:val="020B22"/>
        </w:rPr>
        <w:t xml:space="preserve"> </w:t>
      </w:r>
      <w:bookmarkEnd w:id="0"/>
      <w:bookmarkEnd w:id="1"/>
    </w:p>
    <w:p w:rsidR="00985573" w:rsidRPr="00393977" w:rsidRDefault="00985573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393977">
        <w:rPr>
          <w:b/>
          <w:color w:val="020B22"/>
        </w:rPr>
        <w:t>1. Общие положения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 xml:space="preserve"> 1.1. Настоящее </w:t>
      </w:r>
      <w:r w:rsidR="009F5FD7" w:rsidRPr="00393977">
        <w:rPr>
          <w:color w:val="020B22"/>
        </w:rPr>
        <w:t>П</w:t>
      </w:r>
      <w:r w:rsidRPr="00393977">
        <w:rPr>
          <w:color w:val="020B22"/>
        </w:rPr>
        <w:t xml:space="preserve">оложение определяет порядок и условия присуждения </w:t>
      </w:r>
      <w:r w:rsidR="00CA521A">
        <w:rPr>
          <w:color w:val="020B22"/>
        </w:rPr>
        <w:t>номинации «</w:t>
      </w:r>
      <w:r w:rsidR="00BB411F" w:rsidRPr="00BB411F">
        <w:rPr>
          <w:bCs/>
          <w:color w:val="020B22"/>
        </w:rPr>
        <w:t>Лучший специалист в области диагностики и лечения ВЗК</w:t>
      </w:r>
      <w:r w:rsidR="00CA521A">
        <w:rPr>
          <w:color w:val="020B22"/>
        </w:rPr>
        <w:t>»</w:t>
      </w:r>
      <w:r w:rsidR="009F5FD7" w:rsidRPr="00393977">
        <w:rPr>
          <w:color w:val="020B22"/>
        </w:rPr>
        <w:t xml:space="preserve"> (далее – </w:t>
      </w:r>
      <w:r w:rsidR="00CA521A">
        <w:rPr>
          <w:color w:val="020B22"/>
        </w:rPr>
        <w:t>Номинация</w:t>
      </w:r>
      <w:r w:rsidR="00C72C67" w:rsidRPr="00393977">
        <w:rPr>
          <w:color w:val="020B22"/>
        </w:rPr>
        <w:t>), учреждённой</w:t>
      </w:r>
      <w:r w:rsidR="009F5FD7" w:rsidRPr="00393977">
        <w:rPr>
          <w:color w:val="020B22"/>
        </w:rPr>
        <w:t xml:space="preserve"> О</w:t>
      </w:r>
      <w:r w:rsidR="00CA521A">
        <w:rPr>
          <w:color w:val="020B22"/>
        </w:rPr>
        <w:t>Ф</w:t>
      </w:r>
      <w:r w:rsidR="009F5FD7" w:rsidRPr="00393977">
        <w:rPr>
          <w:color w:val="020B22"/>
        </w:rPr>
        <w:t xml:space="preserve"> «Казахск</w:t>
      </w:r>
      <w:r w:rsidR="00CA521A">
        <w:rPr>
          <w:color w:val="020B22"/>
        </w:rPr>
        <w:t>ое</w:t>
      </w:r>
      <w:r w:rsidR="009F5FD7" w:rsidRPr="00393977">
        <w:rPr>
          <w:color w:val="020B22"/>
        </w:rPr>
        <w:t xml:space="preserve"> </w:t>
      </w:r>
      <w:r w:rsidR="00CA521A">
        <w:rPr>
          <w:color w:val="020B22"/>
        </w:rPr>
        <w:t>научное общество по изучению заболеваний кишечника</w:t>
      </w:r>
      <w:r w:rsidR="009F5FD7" w:rsidRPr="00393977">
        <w:rPr>
          <w:color w:val="020B22"/>
        </w:rPr>
        <w:t xml:space="preserve">» (далее – </w:t>
      </w:r>
      <w:r w:rsidR="00CA521A">
        <w:rPr>
          <w:color w:val="020B22"/>
        </w:rPr>
        <w:t>КНОИК</w:t>
      </w:r>
      <w:r w:rsidR="009F5FD7" w:rsidRPr="00393977">
        <w:rPr>
          <w:color w:val="020B22"/>
        </w:rPr>
        <w:t>)</w:t>
      </w:r>
      <w:r w:rsidR="00CA521A">
        <w:rPr>
          <w:color w:val="020B22"/>
        </w:rPr>
        <w:t>.</w:t>
      </w:r>
    </w:p>
    <w:p w:rsidR="00985573" w:rsidRPr="001E0926" w:rsidRDefault="00C06BD1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CA521A">
        <w:rPr>
          <w:color w:val="020B22"/>
        </w:rPr>
        <w:t xml:space="preserve">1.2. Целью учреждения </w:t>
      </w:r>
      <w:r w:rsidR="00CA521A" w:rsidRPr="00CA521A">
        <w:rPr>
          <w:color w:val="020B22"/>
        </w:rPr>
        <w:t>Номинации</w:t>
      </w:r>
      <w:r w:rsidR="00985573" w:rsidRPr="00CA521A">
        <w:rPr>
          <w:color w:val="020B22"/>
        </w:rPr>
        <w:t xml:space="preserve"> является поощрение </w:t>
      </w:r>
      <w:r w:rsidRPr="00CA521A">
        <w:rPr>
          <w:color w:val="020B22"/>
        </w:rPr>
        <w:t xml:space="preserve">медицинских работников </w:t>
      </w:r>
      <w:r w:rsidR="00DE27F8" w:rsidRPr="00CA521A">
        <w:rPr>
          <w:color w:val="020B22"/>
        </w:rPr>
        <w:t>в сфере</w:t>
      </w:r>
      <w:r w:rsidR="003B718F">
        <w:rPr>
          <w:color w:val="020B22"/>
        </w:rPr>
        <w:t xml:space="preserve"> </w:t>
      </w:r>
      <w:r w:rsidR="003B718F" w:rsidRPr="001E0926">
        <w:rPr>
          <w:color w:val="020B22"/>
        </w:rPr>
        <w:t>медицинской помощи, оказываемой пациентам с</w:t>
      </w:r>
      <w:r w:rsidR="00DE27F8" w:rsidRPr="001E0926">
        <w:rPr>
          <w:color w:val="020B22"/>
        </w:rPr>
        <w:t xml:space="preserve"> </w:t>
      </w:r>
      <w:r w:rsidR="00CA521A" w:rsidRPr="001E0926">
        <w:rPr>
          <w:color w:val="020B22"/>
        </w:rPr>
        <w:t>ВЗК</w:t>
      </w:r>
      <w:r w:rsidR="00DE27F8" w:rsidRPr="001E0926">
        <w:rPr>
          <w:color w:val="020B22"/>
        </w:rPr>
        <w:t xml:space="preserve"> </w:t>
      </w:r>
      <w:r w:rsidRPr="001E0926">
        <w:rPr>
          <w:color w:val="020B22"/>
        </w:rPr>
        <w:t xml:space="preserve">за </w:t>
      </w:r>
      <w:r w:rsidR="00985573" w:rsidRPr="001E0926">
        <w:rPr>
          <w:color w:val="020B22"/>
        </w:rPr>
        <w:t>а</w:t>
      </w:r>
      <w:r w:rsidRPr="001E0926">
        <w:rPr>
          <w:color w:val="020B22"/>
        </w:rPr>
        <w:t>ктивное участие</w:t>
      </w:r>
      <w:r w:rsidR="00D03CDD" w:rsidRPr="001E0926">
        <w:rPr>
          <w:color w:val="020B22"/>
        </w:rPr>
        <w:t xml:space="preserve"> и достижени</w:t>
      </w:r>
      <w:r w:rsidR="00C72C67" w:rsidRPr="001E0926">
        <w:rPr>
          <w:color w:val="020B22"/>
        </w:rPr>
        <w:t>е</w:t>
      </w:r>
      <w:r w:rsidR="00D03CDD" w:rsidRPr="001E0926">
        <w:rPr>
          <w:color w:val="020B22"/>
        </w:rPr>
        <w:t xml:space="preserve"> высоких результатов</w:t>
      </w:r>
      <w:r w:rsidR="00DE27F8" w:rsidRPr="001E0926">
        <w:rPr>
          <w:color w:val="020B22"/>
        </w:rPr>
        <w:t xml:space="preserve"> в клинической</w:t>
      </w:r>
      <w:r w:rsidR="003B718F" w:rsidRPr="001E0926">
        <w:rPr>
          <w:color w:val="020B22"/>
        </w:rPr>
        <w:t xml:space="preserve"> </w:t>
      </w:r>
      <w:r w:rsidR="00DE27F8" w:rsidRPr="001E0926">
        <w:rPr>
          <w:color w:val="020B22"/>
        </w:rPr>
        <w:t>деятельности</w:t>
      </w:r>
      <w:r w:rsidR="00D03CDD" w:rsidRPr="001E0926">
        <w:rPr>
          <w:color w:val="020B22"/>
        </w:rPr>
        <w:t>, внедрении</w:t>
      </w:r>
      <w:r w:rsidR="003B718F" w:rsidRPr="001E0926">
        <w:rPr>
          <w:color w:val="020B22"/>
        </w:rPr>
        <w:t xml:space="preserve"> </w:t>
      </w:r>
      <w:r w:rsidR="00D03CDD" w:rsidRPr="001E0926">
        <w:rPr>
          <w:color w:val="020B22"/>
        </w:rPr>
        <w:t xml:space="preserve">инновационных </w:t>
      </w:r>
      <w:r w:rsidR="00C72C67" w:rsidRPr="001E0926">
        <w:rPr>
          <w:color w:val="020B22"/>
        </w:rPr>
        <w:t>технологи</w:t>
      </w:r>
      <w:r w:rsidR="00D03CDD" w:rsidRPr="001E0926">
        <w:rPr>
          <w:color w:val="020B22"/>
        </w:rPr>
        <w:t>й</w:t>
      </w:r>
      <w:r w:rsidRPr="001E0926">
        <w:rPr>
          <w:color w:val="020B22"/>
        </w:rPr>
        <w:t xml:space="preserve">, </w:t>
      </w:r>
      <w:r w:rsidR="00D03CDD" w:rsidRPr="001E0926">
        <w:rPr>
          <w:color w:val="020B22"/>
        </w:rPr>
        <w:t>улучшени</w:t>
      </w:r>
      <w:r w:rsidR="00C72C67" w:rsidRPr="001E0926">
        <w:rPr>
          <w:color w:val="020B22"/>
        </w:rPr>
        <w:t>е</w:t>
      </w:r>
      <w:r w:rsidR="00D03CDD" w:rsidRPr="001E0926">
        <w:rPr>
          <w:color w:val="020B22"/>
        </w:rPr>
        <w:t xml:space="preserve"> качества оказываемых </w:t>
      </w:r>
      <w:r w:rsidR="00C72C67" w:rsidRPr="001E0926">
        <w:rPr>
          <w:color w:val="020B22"/>
        </w:rPr>
        <w:t xml:space="preserve">медицинской помощи пациентам с </w:t>
      </w:r>
      <w:r w:rsidR="00CA521A" w:rsidRPr="001E0926">
        <w:rPr>
          <w:color w:val="020B22"/>
        </w:rPr>
        <w:t>воспалительными заболеваниями кишечника</w:t>
      </w:r>
      <w:r w:rsidR="00985573" w:rsidRPr="001E0926">
        <w:rPr>
          <w:color w:val="020B22"/>
        </w:rPr>
        <w:t xml:space="preserve">. </w:t>
      </w:r>
    </w:p>
    <w:p w:rsidR="00985573" w:rsidRPr="001E0926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1E0926">
        <w:rPr>
          <w:color w:val="020B22"/>
        </w:rPr>
        <w:t>1.3. В настоящем Положении используются следующие основные понятия:</w:t>
      </w:r>
    </w:p>
    <w:p w:rsidR="00985573" w:rsidRPr="001E0926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1E0926">
        <w:rPr>
          <w:color w:val="020B22"/>
        </w:rPr>
        <w:t xml:space="preserve">«Медицинский работник» – работник клинической, образовательной </w:t>
      </w:r>
      <w:r w:rsidR="00DE27F8" w:rsidRPr="001E0926">
        <w:rPr>
          <w:color w:val="020B22"/>
        </w:rPr>
        <w:t>и(</w:t>
      </w:r>
      <w:r w:rsidRPr="001E0926">
        <w:rPr>
          <w:color w:val="020B22"/>
        </w:rPr>
        <w:t>или</w:t>
      </w:r>
      <w:r w:rsidR="00DE27F8" w:rsidRPr="001E0926">
        <w:rPr>
          <w:color w:val="020B22"/>
        </w:rPr>
        <w:t>)</w:t>
      </w:r>
      <w:r w:rsidRPr="001E0926">
        <w:rPr>
          <w:color w:val="020B22"/>
        </w:rPr>
        <w:t xml:space="preserve"> научной медицинской организации. </w:t>
      </w:r>
    </w:p>
    <w:p w:rsidR="00985573" w:rsidRPr="001E0926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1E0926">
        <w:rPr>
          <w:color w:val="020B22"/>
        </w:rPr>
        <w:t xml:space="preserve">«Мероприятие» - процесс проведения конкурса </w:t>
      </w:r>
      <w:r w:rsidR="002D3CDD" w:rsidRPr="001E0926">
        <w:rPr>
          <w:color w:val="020B22"/>
        </w:rPr>
        <w:t>по присуждению</w:t>
      </w:r>
      <w:r w:rsidRPr="001E0926">
        <w:rPr>
          <w:color w:val="020B22"/>
        </w:rPr>
        <w:t xml:space="preserve"> </w:t>
      </w:r>
      <w:r w:rsidR="00CA521A" w:rsidRPr="001E0926">
        <w:rPr>
          <w:color w:val="020B22"/>
        </w:rPr>
        <w:t>номинаци</w:t>
      </w:r>
      <w:r w:rsidR="002D3CDD" w:rsidRPr="001E0926">
        <w:rPr>
          <w:color w:val="020B22"/>
        </w:rPr>
        <w:t>и</w:t>
      </w:r>
      <w:r w:rsidRPr="001E0926">
        <w:rPr>
          <w:color w:val="020B22"/>
        </w:rPr>
        <w:t xml:space="preserve">. 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1E0926">
        <w:rPr>
          <w:color w:val="020B22"/>
        </w:rPr>
        <w:t xml:space="preserve">1.4. </w:t>
      </w:r>
      <w:r w:rsidR="00413438" w:rsidRPr="001E0926">
        <w:rPr>
          <w:color w:val="020B22"/>
        </w:rPr>
        <w:t>Размер</w:t>
      </w:r>
      <w:r w:rsidR="00514B39" w:rsidRPr="001E0926">
        <w:rPr>
          <w:color w:val="020B22"/>
        </w:rPr>
        <w:t xml:space="preserve"> призового фонда</w:t>
      </w:r>
      <w:r w:rsidRPr="001E0926">
        <w:rPr>
          <w:color w:val="FF0000"/>
        </w:rPr>
        <w:t xml:space="preserve"> </w:t>
      </w:r>
      <w:r w:rsidR="00413438" w:rsidRPr="001E0926">
        <w:rPr>
          <w:color w:val="020B22"/>
        </w:rPr>
        <w:t>составляет</w:t>
      </w:r>
      <w:r w:rsidRPr="001E0926">
        <w:rPr>
          <w:color w:val="020B22"/>
        </w:rPr>
        <w:t xml:space="preserve"> </w:t>
      </w:r>
      <w:r w:rsidR="00543CA8" w:rsidRPr="001E0926">
        <w:rPr>
          <w:color w:val="020B22"/>
        </w:rPr>
        <w:t>2</w:t>
      </w:r>
      <w:r w:rsidRPr="001E0926">
        <w:rPr>
          <w:color w:val="020B22"/>
        </w:rPr>
        <w:t>00 000 (</w:t>
      </w:r>
      <w:r w:rsidR="00543CA8" w:rsidRPr="001E0926">
        <w:rPr>
          <w:color w:val="020B22"/>
        </w:rPr>
        <w:t>двести</w:t>
      </w:r>
      <w:r w:rsidRPr="001E0926">
        <w:rPr>
          <w:color w:val="020B22"/>
        </w:rPr>
        <w:t xml:space="preserve"> тысяч</w:t>
      </w:r>
      <w:r w:rsidR="00413438" w:rsidRPr="001E0926">
        <w:rPr>
          <w:color w:val="020B22"/>
        </w:rPr>
        <w:t>) тенге</w:t>
      </w:r>
      <w:r w:rsidR="00D34DAE" w:rsidRPr="001E0926">
        <w:rPr>
          <w:color w:val="020B22"/>
        </w:rPr>
        <w:t xml:space="preserve">. Выплата </w:t>
      </w:r>
      <w:r w:rsidR="00BC6F8A" w:rsidRPr="001E0926">
        <w:rPr>
          <w:color w:val="020B22"/>
        </w:rPr>
        <w:t>призового</w:t>
      </w:r>
      <w:r w:rsidR="00BC6F8A">
        <w:rPr>
          <w:color w:val="020B22"/>
        </w:rPr>
        <w:t xml:space="preserve"> фонда</w:t>
      </w:r>
      <w:r w:rsidR="00D34DAE" w:rsidRPr="00393977">
        <w:rPr>
          <w:color w:val="020B22"/>
        </w:rPr>
        <w:t xml:space="preserve"> производится в полном размере, налоги и обязательные платежи в бюджет, установленны</w:t>
      </w:r>
      <w:r w:rsidR="00C72C67" w:rsidRPr="00393977">
        <w:rPr>
          <w:color w:val="020B22"/>
        </w:rPr>
        <w:t>е</w:t>
      </w:r>
      <w:r w:rsidR="00D34DAE" w:rsidRPr="00393977">
        <w:rPr>
          <w:color w:val="020B22"/>
        </w:rPr>
        <w:t xml:space="preserve"> законодательством Республики Казахстан, оплачива</w:t>
      </w:r>
      <w:r w:rsidR="00C72C67" w:rsidRPr="00393977">
        <w:rPr>
          <w:color w:val="020B22"/>
        </w:rPr>
        <w:t>ю</w:t>
      </w:r>
      <w:r w:rsidR="00D34DAE" w:rsidRPr="00393977">
        <w:rPr>
          <w:color w:val="020B22"/>
        </w:rPr>
        <w:t>т</w:t>
      </w:r>
      <w:r w:rsidR="00C72C67" w:rsidRPr="00393977">
        <w:rPr>
          <w:color w:val="020B22"/>
        </w:rPr>
        <w:t>ся</w:t>
      </w:r>
      <w:r w:rsidR="00BE65C7" w:rsidRPr="00393977">
        <w:rPr>
          <w:color w:val="020B22"/>
        </w:rPr>
        <w:t xml:space="preserve"> </w:t>
      </w:r>
      <w:r w:rsidR="00CA521A">
        <w:rPr>
          <w:color w:val="020B22"/>
        </w:rPr>
        <w:t>КНОИК</w:t>
      </w:r>
      <w:r w:rsidR="000009C0" w:rsidRPr="00393977">
        <w:rPr>
          <w:color w:val="020B22"/>
        </w:rPr>
        <w:t xml:space="preserve"> </w:t>
      </w:r>
      <w:r w:rsidR="00525CD0" w:rsidRPr="00393977">
        <w:rPr>
          <w:color w:val="020B22"/>
        </w:rPr>
        <w:t>сверх суммы.</w:t>
      </w:r>
    </w:p>
    <w:p w:rsidR="009C6B5D" w:rsidRPr="00393977" w:rsidRDefault="00413438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</w:rPr>
      </w:pPr>
      <w:r w:rsidRPr="00393977">
        <w:rPr>
          <w:color w:val="020B22"/>
        </w:rPr>
        <w:t>1.5. Пр</w:t>
      </w:r>
      <w:r w:rsidR="00763755">
        <w:rPr>
          <w:color w:val="020B22"/>
        </w:rPr>
        <w:t>изовой фонд</w:t>
      </w:r>
      <w:r w:rsidR="00985573" w:rsidRPr="00393977">
        <w:rPr>
          <w:color w:val="020B22"/>
        </w:rPr>
        <w:t xml:space="preserve"> присужда</w:t>
      </w:r>
      <w:r w:rsidR="00763755">
        <w:rPr>
          <w:color w:val="020B22"/>
        </w:rPr>
        <w:t>е</w:t>
      </w:r>
      <w:r w:rsidR="00985573" w:rsidRPr="00393977">
        <w:rPr>
          <w:color w:val="020B22"/>
        </w:rPr>
        <w:t>тся медицинскому работнику</w:t>
      </w:r>
      <w:r w:rsidR="009C6B5D" w:rsidRPr="00393977">
        <w:rPr>
          <w:color w:val="020B22"/>
        </w:rPr>
        <w:t xml:space="preserve"> при условии:</w:t>
      </w:r>
    </w:p>
    <w:p w:rsidR="009C6B5D" w:rsidRPr="00393977" w:rsidRDefault="009C6B5D" w:rsidP="000439CB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20B22"/>
        </w:rPr>
      </w:pPr>
      <w:r w:rsidRPr="00393977">
        <w:rPr>
          <w:color w:val="020B22"/>
        </w:rPr>
        <w:t>- наличия общего стажа</w:t>
      </w:r>
      <w:r w:rsidR="00985573" w:rsidRPr="00393977">
        <w:rPr>
          <w:color w:val="020B22"/>
        </w:rPr>
        <w:t xml:space="preserve"> работы</w:t>
      </w:r>
      <w:r w:rsidRPr="00393977">
        <w:rPr>
          <w:color w:val="020B22"/>
        </w:rPr>
        <w:t xml:space="preserve"> в здравоохранении (клинической, научной и(или) педагогической деятельности) более 5 лет, в том числе</w:t>
      </w:r>
      <w:r w:rsidR="00985573" w:rsidRPr="00393977">
        <w:rPr>
          <w:color w:val="020B22"/>
        </w:rPr>
        <w:t xml:space="preserve"> </w:t>
      </w:r>
      <w:r w:rsidRPr="00393977">
        <w:rPr>
          <w:color w:val="020B22"/>
        </w:rPr>
        <w:t xml:space="preserve">в области </w:t>
      </w:r>
      <w:r w:rsidR="00CA521A">
        <w:rPr>
          <w:color w:val="020B22"/>
        </w:rPr>
        <w:t>ВЗК</w:t>
      </w:r>
      <w:r w:rsidRPr="00393977">
        <w:rPr>
          <w:color w:val="020B22"/>
        </w:rPr>
        <w:t xml:space="preserve"> </w:t>
      </w:r>
      <w:r w:rsidR="00985573" w:rsidRPr="00393977">
        <w:rPr>
          <w:color w:val="020B22"/>
        </w:rPr>
        <w:t>более 3 лет</w:t>
      </w:r>
      <w:r w:rsidRPr="00393977">
        <w:rPr>
          <w:color w:val="020B22"/>
        </w:rPr>
        <w:t>;</w:t>
      </w:r>
    </w:p>
    <w:p w:rsidR="009C6B5D" w:rsidRPr="00393977" w:rsidRDefault="009C6B5D" w:rsidP="000439CB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20B22"/>
        </w:rPr>
      </w:pPr>
      <w:r w:rsidRPr="00393977">
        <w:rPr>
          <w:color w:val="020B22"/>
        </w:rPr>
        <w:t xml:space="preserve">- </w:t>
      </w:r>
      <w:r w:rsidR="00985573" w:rsidRPr="00393977">
        <w:rPr>
          <w:color w:val="020B22"/>
        </w:rPr>
        <w:t>постоянно</w:t>
      </w:r>
      <w:r w:rsidR="00C72C67" w:rsidRPr="00393977">
        <w:rPr>
          <w:color w:val="020B22"/>
        </w:rPr>
        <w:t>го</w:t>
      </w:r>
      <w:r w:rsidR="00985573" w:rsidRPr="00393977">
        <w:rPr>
          <w:color w:val="020B22"/>
        </w:rPr>
        <w:t xml:space="preserve"> про</w:t>
      </w:r>
      <w:r w:rsidRPr="00393977">
        <w:rPr>
          <w:color w:val="020B22"/>
        </w:rPr>
        <w:t>жива</w:t>
      </w:r>
      <w:r w:rsidR="00C72C67" w:rsidRPr="00393977">
        <w:rPr>
          <w:color w:val="020B22"/>
        </w:rPr>
        <w:t>ния</w:t>
      </w:r>
      <w:r w:rsidR="00985573" w:rsidRPr="00393977">
        <w:rPr>
          <w:color w:val="020B22"/>
        </w:rPr>
        <w:t xml:space="preserve"> на </w:t>
      </w:r>
      <w:r w:rsidRPr="00393977">
        <w:rPr>
          <w:color w:val="020B22"/>
        </w:rPr>
        <w:t>территории Республики Казахстан;</w:t>
      </w:r>
    </w:p>
    <w:p w:rsidR="00985573" w:rsidRPr="00393977" w:rsidRDefault="009C6B5D" w:rsidP="000439CB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20B22"/>
        </w:rPr>
      </w:pPr>
      <w:r w:rsidRPr="00393977">
        <w:rPr>
          <w:color w:val="020B22"/>
        </w:rPr>
        <w:t>- пода</w:t>
      </w:r>
      <w:r w:rsidR="00C72C67" w:rsidRPr="00393977">
        <w:rPr>
          <w:color w:val="020B22"/>
        </w:rPr>
        <w:t>чи</w:t>
      </w:r>
      <w:r w:rsidRPr="00393977">
        <w:rPr>
          <w:color w:val="020B22"/>
        </w:rPr>
        <w:t xml:space="preserve"> заявк</w:t>
      </w:r>
      <w:r w:rsidR="00C72C67" w:rsidRPr="00393977">
        <w:rPr>
          <w:color w:val="020B22"/>
        </w:rPr>
        <w:t>и</w:t>
      </w:r>
      <w:r w:rsidRPr="00393977">
        <w:rPr>
          <w:color w:val="020B22"/>
        </w:rPr>
        <w:t xml:space="preserve"> на</w:t>
      </w:r>
      <w:r w:rsidR="00985573" w:rsidRPr="00393977">
        <w:rPr>
          <w:color w:val="020B22"/>
        </w:rPr>
        <w:t xml:space="preserve"> участие в</w:t>
      </w:r>
      <w:r w:rsidRPr="00393977">
        <w:rPr>
          <w:color w:val="020B22"/>
        </w:rPr>
        <w:t xml:space="preserve"> конкурсе, про</w:t>
      </w:r>
      <w:r w:rsidR="00C72C67" w:rsidRPr="00393977">
        <w:rPr>
          <w:color w:val="020B22"/>
        </w:rPr>
        <w:t>хождения</w:t>
      </w:r>
      <w:r w:rsidRPr="00393977">
        <w:rPr>
          <w:color w:val="020B22"/>
        </w:rPr>
        <w:t xml:space="preserve"> </w:t>
      </w:r>
      <w:r w:rsidR="00985573" w:rsidRPr="00393977">
        <w:rPr>
          <w:color w:val="020B22"/>
        </w:rPr>
        <w:t>всех этап</w:t>
      </w:r>
      <w:r w:rsidR="00C72C67" w:rsidRPr="00393977">
        <w:rPr>
          <w:color w:val="020B22"/>
        </w:rPr>
        <w:t>ов</w:t>
      </w:r>
      <w:r w:rsidR="00985573" w:rsidRPr="00393977">
        <w:rPr>
          <w:color w:val="020B22"/>
        </w:rPr>
        <w:t xml:space="preserve"> конкурса</w:t>
      </w:r>
      <w:r w:rsidRPr="00393977">
        <w:rPr>
          <w:color w:val="020B22"/>
        </w:rPr>
        <w:t xml:space="preserve">, а также </w:t>
      </w:r>
      <w:r w:rsidR="00C72C67" w:rsidRPr="00393977">
        <w:rPr>
          <w:color w:val="020B22"/>
        </w:rPr>
        <w:t>набора</w:t>
      </w:r>
      <w:r w:rsidRPr="00393977">
        <w:rPr>
          <w:color w:val="020B22"/>
        </w:rPr>
        <w:t xml:space="preserve"> наибольш</w:t>
      </w:r>
      <w:r w:rsidR="00C72C67" w:rsidRPr="00393977">
        <w:rPr>
          <w:color w:val="020B22"/>
        </w:rPr>
        <w:t>его</w:t>
      </w:r>
      <w:r w:rsidR="00985573" w:rsidRPr="00393977">
        <w:rPr>
          <w:color w:val="020B22"/>
        </w:rPr>
        <w:t xml:space="preserve"> количеств</w:t>
      </w:r>
      <w:r w:rsidR="00C72C67" w:rsidRPr="00393977">
        <w:rPr>
          <w:color w:val="020B22"/>
        </w:rPr>
        <w:t>а</w:t>
      </w:r>
      <w:r w:rsidR="00985573" w:rsidRPr="00393977">
        <w:rPr>
          <w:color w:val="020B22"/>
        </w:rPr>
        <w:t xml:space="preserve"> баллов.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</w:rPr>
      </w:pPr>
      <w:r w:rsidRPr="00393977">
        <w:rPr>
          <w:b/>
          <w:color w:val="020B22"/>
        </w:rPr>
        <w:t>2. Порядок проведения отбора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>2.1. Заявк</w:t>
      </w:r>
      <w:r w:rsidR="00C72C67" w:rsidRPr="00393977">
        <w:rPr>
          <w:color w:val="020B22"/>
        </w:rPr>
        <w:t>а</w:t>
      </w:r>
      <w:r w:rsidRPr="00393977">
        <w:rPr>
          <w:color w:val="020B22"/>
        </w:rPr>
        <w:t xml:space="preserve"> для участия в Мероприятии пода</w:t>
      </w:r>
      <w:r w:rsidR="00C72C67" w:rsidRPr="00393977">
        <w:rPr>
          <w:color w:val="020B22"/>
        </w:rPr>
        <w:t>е</w:t>
      </w:r>
      <w:r w:rsidRPr="00393977">
        <w:rPr>
          <w:color w:val="020B22"/>
        </w:rPr>
        <w:t xml:space="preserve">тся потенциальным </w:t>
      </w:r>
      <w:r w:rsidR="0047177E" w:rsidRPr="00393977">
        <w:rPr>
          <w:color w:val="020B22"/>
        </w:rPr>
        <w:t>кандидатом</w:t>
      </w:r>
      <w:r w:rsidRPr="00393977">
        <w:rPr>
          <w:color w:val="020B22"/>
        </w:rPr>
        <w:t xml:space="preserve"> в указанные сроки через официальный сайт</w:t>
      </w:r>
      <w:r w:rsidR="003B718F">
        <w:rPr>
          <w:color w:val="020B22"/>
        </w:rPr>
        <w:t xml:space="preserve"> </w:t>
      </w:r>
      <w:hyperlink r:id="rId7" w:history="1">
        <w:r w:rsidR="003B718F" w:rsidRPr="001E0926">
          <w:rPr>
            <w:rStyle w:val="ad"/>
          </w:rPr>
          <w:t>Казахского Научного общества по изучению кишечника (</w:t>
        </w:r>
        <w:r w:rsidR="00C72C67" w:rsidRPr="001E0926">
          <w:rPr>
            <w:rStyle w:val="ad"/>
          </w:rPr>
          <w:t>К</w:t>
        </w:r>
        <w:r w:rsidR="00CA521A" w:rsidRPr="001E0926">
          <w:rPr>
            <w:rStyle w:val="ad"/>
          </w:rPr>
          <w:t>НОИК</w:t>
        </w:r>
        <w:r w:rsidR="003B718F" w:rsidRPr="001E0926">
          <w:rPr>
            <w:rStyle w:val="ad"/>
          </w:rPr>
          <w:t>)</w:t>
        </w:r>
      </w:hyperlink>
      <w:r w:rsidRPr="00393977">
        <w:rPr>
          <w:color w:val="020B22"/>
        </w:rPr>
        <w:t xml:space="preserve"> согласно утвержденной форме (</w:t>
      </w:r>
      <w:r w:rsidR="0047177E" w:rsidRPr="00393977">
        <w:rPr>
          <w:color w:val="020B22"/>
        </w:rPr>
        <w:t>П</w:t>
      </w:r>
      <w:r w:rsidRPr="00393977">
        <w:rPr>
          <w:color w:val="020B22"/>
        </w:rPr>
        <w:t>риложение 1). Информация о сроках и месте проведения Мероприятия публикуется на сайте К</w:t>
      </w:r>
      <w:r w:rsidR="00CA521A">
        <w:rPr>
          <w:color w:val="020B22"/>
        </w:rPr>
        <w:t>НОИК</w:t>
      </w:r>
      <w:r w:rsidRPr="00393977">
        <w:rPr>
          <w:color w:val="020B22"/>
        </w:rPr>
        <w:t xml:space="preserve"> до проведения </w:t>
      </w:r>
      <w:r w:rsidR="0047177E" w:rsidRPr="00393977">
        <w:rPr>
          <w:color w:val="020B22"/>
        </w:rPr>
        <w:t>М</w:t>
      </w:r>
      <w:r w:rsidRPr="00393977">
        <w:rPr>
          <w:color w:val="020B22"/>
        </w:rPr>
        <w:t>ероприятия.</w:t>
      </w:r>
    </w:p>
    <w:p w:rsidR="00083973" w:rsidRPr="00393977" w:rsidRDefault="000839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>2.2. Отбор</w:t>
      </w:r>
      <w:r w:rsidR="0047177E" w:rsidRPr="00393977">
        <w:rPr>
          <w:color w:val="020B22"/>
        </w:rPr>
        <w:t xml:space="preserve"> </w:t>
      </w:r>
      <w:r w:rsidRPr="00393977">
        <w:rPr>
          <w:color w:val="020B22"/>
        </w:rPr>
        <w:t>кандидатов и решение о присуждении</w:t>
      </w:r>
      <w:r w:rsidR="00CA521A">
        <w:rPr>
          <w:color w:val="020B22"/>
        </w:rPr>
        <w:t xml:space="preserve"> Номинации</w:t>
      </w:r>
      <w:r w:rsidR="00754B2F">
        <w:rPr>
          <w:color w:val="020B22"/>
        </w:rPr>
        <w:t xml:space="preserve"> </w:t>
      </w:r>
      <w:r w:rsidRPr="00393977">
        <w:rPr>
          <w:color w:val="020B22"/>
        </w:rPr>
        <w:t>осуществляется комиссией, утвержд</w:t>
      </w:r>
      <w:r w:rsidR="0047177E" w:rsidRPr="00393977">
        <w:rPr>
          <w:color w:val="020B22"/>
        </w:rPr>
        <w:t>аемой</w:t>
      </w:r>
      <w:r w:rsidRPr="00393977">
        <w:rPr>
          <w:color w:val="020B22"/>
        </w:rPr>
        <w:t xml:space="preserve"> общим собранием К</w:t>
      </w:r>
      <w:r w:rsidR="007602CC">
        <w:rPr>
          <w:color w:val="020B22"/>
        </w:rPr>
        <w:t>НОИК</w:t>
      </w:r>
      <w:r w:rsidRPr="00393977">
        <w:rPr>
          <w:color w:val="020B22"/>
        </w:rPr>
        <w:t xml:space="preserve"> до проведения Мероприятия.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>2.</w:t>
      </w:r>
      <w:r w:rsidR="00E6541A" w:rsidRPr="00393977">
        <w:rPr>
          <w:color w:val="020B22"/>
        </w:rPr>
        <w:t>3</w:t>
      </w:r>
      <w:r w:rsidRPr="00393977">
        <w:rPr>
          <w:color w:val="020B22"/>
        </w:rPr>
        <w:t xml:space="preserve">. Оценка </w:t>
      </w:r>
      <w:r w:rsidR="00F12107" w:rsidRPr="00393977">
        <w:rPr>
          <w:color w:val="020B22"/>
        </w:rPr>
        <w:t>кандидатов</w:t>
      </w:r>
      <w:r w:rsidRPr="00393977">
        <w:rPr>
          <w:color w:val="020B22"/>
        </w:rPr>
        <w:t xml:space="preserve">, заявленных </w:t>
      </w:r>
      <w:r w:rsidR="00C72C67" w:rsidRPr="00393977">
        <w:rPr>
          <w:color w:val="020B22"/>
        </w:rPr>
        <w:t>для</w:t>
      </w:r>
      <w:r w:rsidRPr="00393977">
        <w:rPr>
          <w:color w:val="020B22"/>
        </w:rPr>
        <w:t xml:space="preserve"> участи</w:t>
      </w:r>
      <w:r w:rsidR="00C72C67" w:rsidRPr="00393977">
        <w:rPr>
          <w:color w:val="020B22"/>
        </w:rPr>
        <w:t>я</w:t>
      </w:r>
      <w:r w:rsidRPr="00393977">
        <w:rPr>
          <w:color w:val="020B22"/>
        </w:rPr>
        <w:t xml:space="preserve"> в Мероприятии, </w:t>
      </w:r>
      <w:r w:rsidR="00C72C67" w:rsidRPr="00393977">
        <w:rPr>
          <w:color w:val="020B22"/>
        </w:rPr>
        <w:t xml:space="preserve">проводится </w:t>
      </w:r>
      <w:r w:rsidRPr="00393977">
        <w:rPr>
          <w:color w:val="020B22"/>
        </w:rPr>
        <w:t xml:space="preserve">в </w:t>
      </w:r>
      <w:r w:rsidR="003D4EE0" w:rsidRPr="00393977">
        <w:rPr>
          <w:color w:val="020B22"/>
        </w:rPr>
        <w:t>три</w:t>
      </w:r>
      <w:r w:rsidRPr="00393977">
        <w:rPr>
          <w:color w:val="020B22"/>
        </w:rPr>
        <w:t xml:space="preserve"> этапа:</w:t>
      </w:r>
    </w:p>
    <w:p w:rsidR="00423D56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b/>
          <w:color w:val="020B22"/>
        </w:rPr>
        <w:t xml:space="preserve">I этап </w:t>
      </w:r>
      <w:r w:rsidRPr="00393977">
        <w:rPr>
          <w:color w:val="020B22"/>
        </w:rPr>
        <w:t xml:space="preserve">– оценка </w:t>
      </w:r>
      <w:r w:rsidR="00CF730C" w:rsidRPr="00393977">
        <w:rPr>
          <w:color w:val="020B22"/>
        </w:rPr>
        <w:t xml:space="preserve">соответствия поданных документов (резюме, характеристики руководителя) установленным требованиям </w:t>
      </w:r>
      <w:r w:rsidRPr="00393977">
        <w:rPr>
          <w:color w:val="020B22"/>
        </w:rPr>
        <w:t>согласно</w:t>
      </w:r>
      <w:r w:rsidR="00F12107" w:rsidRPr="00393977">
        <w:rPr>
          <w:color w:val="020B22"/>
        </w:rPr>
        <w:t xml:space="preserve"> </w:t>
      </w:r>
      <w:r w:rsidR="00CF730C" w:rsidRPr="00393977">
        <w:rPr>
          <w:color w:val="020B22"/>
        </w:rPr>
        <w:t xml:space="preserve">оценочному </w:t>
      </w:r>
      <w:r w:rsidRPr="00393977">
        <w:rPr>
          <w:color w:val="020B22"/>
        </w:rPr>
        <w:t>листу (</w:t>
      </w:r>
      <w:r w:rsidR="0047177E" w:rsidRPr="00393977">
        <w:rPr>
          <w:color w:val="020B22"/>
        </w:rPr>
        <w:t>П</w:t>
      </w:r>
      <w:r w:rsidRPr="00393977">
        <w:rPr>
          <w:color w:val="020B22"/>
        </w:rPr>
        <w:t>риложение 2)</w:t>
      </w:r>
      <w:r w:rsidR="008E2EDA" w:rsidRPr="00393977">
        <w:rPr>
          <w:color w:val="020B22"/>
        </w:rPr>
        <w:t xml:space="preserve"> </w:t>
      </w:r>
    </w:p>
    <w:p w:rsidR="005B261F" w:rsidRPr="00393977" w:rsidRDefault="00423D56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b/>
          <w:bCs/>
          <w:color w:val="020B22"/>
          <w:lang w:val="en-US"/>
        </w:rPr>
        <w:t>II</w:t>
      </w:r>
      <w:r w:rsidRPr="00393977">
        <w:rPr>
          <w:b/>
          <w:bCs/>
          <w:color w:val="020B22"/>
        </w:rPr>
        <w:t xml:space="preserve"> этап</w:t>
      </w:r>
      <w:r w:rsidRPr="00393977">
        <w:rPr>
          <w:color w:val="020B22"/>
        </w:rPr>
        <w:t xml:space="preserve"> – </w:t>
      </w:r>
      <w:r w:rsidR="005B261F" w:rsidRPr="00393977">
        <w:rPr>
          <w:color w:val="020B22"/>
        </w:rPr>
        <w:t xml:space="preserve">отбор комиссией кандидатов, набравших согласно оценочному листу 10 </w:t>
      </w:r>
      <w:r w:rsidR="0090058B" w:rsidRPr="00393977">
        <w:rPr>
          <w:color w:val="020B22"/>
        </w:rPr>
        <w:t xml:space="preserve">и более </w:t>
      </w:r>
      <w:r w:rsidR="005B261F" w:rsidRPr="00393977">
        <w:rPr>
          <w:color w:val="020B22"/>
        </w:rPr>
        <w:t>баллов</w:t>
      </w:r>
      <w:r w:rsidR="00E6541A" w:rsidRPr="00393977">
        <w:rPr>
          <w:color w:val="020B22"/>
        </w:rPr>
        <w:t>,</w:t>
      </w:r>
      <w:r w:rsidR="005B261F" w:rsidRPr="00393977">
        <w:rPr>
          <w:color w:val="020B22"/>
        </w:rPr>
        <w:t xml:space="preserve"> с последующим размещением </w:t>
      </w:r>
      <w:r w:rsidR="00E6541A" w:rsidRPr="00393977">
        <w:rPr>
          <w:color w:val="020B22"/>
        </w:rPr>
        <w:t xml:space="preserve">кандидатур </w:t>
      </w:r>
      <w:r w:rsidR="005B261F" w:rsidRPr="00393977">
        <w:rPr>
          <w:color w:val="020B22"/>
        </w:rPr>
        <w:t>на сайте К</w:t>
      </w:r>
      <w:r w:rsidR="007602CC">
        <w:rPr>
          <w:color w:val="020B22"/>
        </w:rPr>
        <w:t>НОИК</w:t>
      </w:r>
      <w:r w:rsidR="00083973" w:rsidRPr="00393977">
        <w:rPr>
          <w:color w:val="020B22"/>
        </w:rPr>
        <w:t xml:space="preserve"> для голосования - публичной оценки с возможностью получения дополнительных баллов</w:t>
      </w:r>
      <w:r w:rsidR="00525CD0" w:rsidRPr="00393977">
        <w:rPr>
          <w:color w:val="020B22"/>
        </w:rPr>
        <w:t>.</w:t>
      </w:r>
    </w:p>
    <w:p w:rsidR="00985573" w:rsidRPr="00393977" w:rsidRDefault="00E6541A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b/>
          <w:bCs/>
          <w:color w:val="020B22"/>
          <w:lang w:val="en-US"/>
        </w:rPr>
        <w:lastRenderedPageBreak/>
        <w:t>III</w:t>
      </w:r>
      <w:r w:rsidRPr="00393977">
        <w:rPr>
          <w:b/>
          <w:bCs/>
          <w:color w:val="020B22"/>
        </w:rPr>
        <w:t xml:space="preserve"> этап</w:t>
      </w:r>
      <w:r w:rsidRPr="00393977">
        <w:rPr>
          <w:color w:val="020B22"/>
        </w:rPr>
        <w:t xml:space="preserve"> – выбор </w:t>
      </w:r>
      <w:r w:rsidR="00F12107" w:rsidRPr="00393977">
        <w:rPr>
          <w:color w:val="020B22"/>
        </w:rPr>
        <w:t>кандидат</w:t>
      </w:r>
      <w:r w:rsidRPr="00393977">
        <w:rPr>
          <w:color w:val="020B22"/>
        </w:rPr>
        <w:t xml:space="preserve">а, набравшего наибольшее количество баллов; при равенстве баллов преимущество имеет кандидат, </w:t>
      </w:r>
      <w:r w:rsidR="0047177E" w:rsidRPr="00393977">
        <w:rPr>
          <w:color w:val="020B22"/>
        </w:rPr>
        <w:t>набравший наи</w:t>
      </w:r>
      <w:r w:rsidRPr="00393977">
        <w:rPr>
          <w:color w:val="020B22"/>
        </w:rPr>
        <w:t xml:space="preserve">большее количество голосов. 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>2.</w:t>
      </w:r>
      <w:r w:rsidR="00E6541A" w:rsidRPr="00393977">
        <w:rPr>
          <w:color w:val="020B22"/>
        </w:rPr>
        <w:t>4</w:t>
      </w:r>
      <w:r w:rsidRPr="00393977">
        <w:rPr>
          <w:color w:val="020B22"/>
        </w:rPr>
        <w:t>. Решение комиссии по присуждению премии оформляется протоколом, подписываемым всеми членами Комиссии.  </w:t>
      </w:r>
    </w:p>
    <w:p w:rsidR="00C16124" w:rsidRDefault="00C16124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</w:rPr>
      </w:pPr>
    </w:p>
    <w:p w:rsidR="00C16124" w:rsidRDefault="00985573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</w:rPr>
      </w:pPr>
      <w:r w:rsidRPr="00393977">
        <w:rPr>
          <w:b/>
          <w:color w:val="020B22"/>
        </w:rPr>
        <w:t xml:space="preserve">3. Порядок присуждения </w:t>
      </w:r>
      <w:r w:rsidR="007602CC">
        <w:rPr>
          <w:b/>
          <w:color w:val="020B22"/>
        </w:rPr>
        <w:t>Номинации</w:t>
      </w:r>
    </w:p>
    <w:p w:rsidR="00985573" w:rsidRDefault="002D4761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>3.1. </w:t>
      </w:r>
      <w:r w:rsidR="007602CC">
        <w:rPr>
          <w:color w:val="020B22"/>
        </w:rPr>
        <w:t>Номинация</w:t>
      </w:r>
      <w:r w:rsidR="00985573" w:rsidRPr="00393977">
        <w:rPr>
          <w:color w:val="020B22"/>
        </w:rPr>
        <w:t xml:space="preserve"> присужда</w:t>
      </w:r>
      <w:r w:rsidR="007602CC">
        <w:rPr>
          <w:color w:val="020B22"/>
        </w:rPr>
        <w:t>е</w:t>
      </w:r>
      <w:r w:rsidR="00985573" w:rsidRPr="00393977">
        <w:rPr>
          <w:color w:val="020B22"/>
        </w:rPr>
        <w:t xml:space="preserve">тся по итогам </w:t>
      </w:r>
      <w:r w:rsidR="00E6541A" w:rsidRPr="00393977">
        <w:rPr>
          <w:color w:val="020B22"/>
        </w:rPr>
        <w:t>трех</w:t>
      </w:r>
      <w:r w:rsidR="00985573" w:rsidRPr="00393977">
        <w:rPr>
          <w:color w:val="020B22"/>
        </w:rPr>
        <w:t xml:space="preserve"> этапов конкурса</w:t>
      </w:r>
      <w:r w:rsidR="0047177E" w:rsidRPr="00393977">
        <w:rPr>
          <w:color w:val="020B22"/>
        </w:rPr>
        <w:t xml:space="preserve"> с опубликованием его итогов на сайте </w:t>
      </w:r>
      <w:r w:rsidR="007602CC">
        <w:rPr>
          <w:color w:val="020B22"/>
        </w:rPr>
        <w:t>КНОИК</w:t>
      </w:r>
      <w:r w:rsidR="00985573" w:rsidRPr="00393977">
        <w:rPr>
          <w:color w:val="020B22"/>
        </w:rPr>
        <w:t xml:space="preserve">. </w:t>
      </w:r>
    </w:p>
    <w:p w:rsidR="0065454E" w:rsidRPr="001E0926" w:rsidRDefault="0065454E" w:rsidP="0065454E">
      <w:pPr>
        <w:pStyle w:val="a3"/>
        <w:shd w:val="clear" w:color="auto" w:fill="FFFFFF" w:themeFill="background1"/>
        <w:spacing w:after="0" w:afterAutospacing="0"/>
      </w:pPr>
      <w:r w:rsidRPr="001E0926">
        <w:t xml:space="preserve">3.2. Организатор конкурса не несет какой-либо имущественной ответственности за выбор, сделанный конкурсной комиссией, и отвечает только по обязательствам выплаты премии. </w:t>
      </w:r>
    </w:p>
    <w:p w:rsidR="0065454E" w:rsidRPr="0065454E" w:rsidRDefault="0065454E" w:rsidP="0065454E">
      <w:pPr>
        <w:pStyle w:val="a3"/>
        <w:shd w:val="clear" w:color="auto" w:fill="FFFFFF" w:themeFill="background1"/>
        <w:spacing w:after="0" w:afterAutospacing="0"/>
        <w:rPr>
          <w:b/>
        </w:rPr>
      </w:pPr>
      <w:r w:rsidRPr="001E0926">
        <w:t>3.3. Участием в конкурсе участники выражают ознакомление и согласие с настоящими правилами.</w:t>
      </w:r>
      <w:r w:rsidRPr="0065454E">
        <w:t xml:space="preserve"> </w:t>
      </w:r>
    </w:p>
    <w:p w:rsidR="0065454E" w:rsidRPr="00C16124" w:rsidRDefault="0065454E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</w:rPr>
      </w:pP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</w:p>
    <w:p w:rsidR="007602CC" w:rsidRDefault="007602CC" w:rsidP="0076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CC" w:rsidRPr="005D3D7B" w:rsidRDefault="007602CC" w:rsidP="007602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D7B">
        <w:rPr>
          <w:rFonts w:ascii="Times New Roman" w:hAnsi="Times New Roman" w:cs="Times New Roman"/>
          <w:b/>
          <w:bCs/>
          <w:sz w:val="24"/>
          <w:szCs w:val="24"/>
        </w:rPr>
        <w:t>Председатель Попечительского Совета                                                      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D7B">
        <w:rPr>
          <w:rFonts w:ascii="Times New Roman" w:hAnsi="Times New Roman" w:cs="Times New Roman"/>
          <w:b/>
          <w:bCs/>
          <w:sz w:val="24"/>
          <w:szCs w:val="24"/>
        </w:rPr>
        <w:t>Кайбуллаева</w:t>
      </w:r>
      <w:proofErr w:type="spellEnd"/>
    </w:p>
    <w:p w:rsidR="000D11FF" w:rsidRPr="00393977" w:rsidRDefault="000D11FF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</w:rPr>
      </w:pPr>
    </w:p>
    <w:p w:rsidR="00DD182A" w:rsidRDefault="00DD182A" w:rsidP="00C1612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20B22"/>
        </w:rPr>
      </w:pPr>
    </w:p>
    <w:p w:rsidR="00A742DD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A742DD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A742DD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</w:p>
    <w:p w:rsidR="006B5840" w:rsidRDefault="00365B9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</w:rPr>
      </w:pPr>
      <w:r w:rsidRPr="00393977">
        <w:rPr>
          <w:b/>
          <w:color w:val="020B22"/>
        </w:rPr>
        <w:lastRenderedPageBreak/>
        <w:t>Приложение</w:t>
      </w:r>
      <w:r w:rsidR="0090058B">
        <w:rPr>
          <w:b/>
          <w:color w:val="020B22"/>
        </w:rPr>
        <w:t xml:space="preserve"> </w:t>
      </w:r>
      <w:r w:rsidRPr="00393977">
        <w:rPr>
          <w:b/>
          <w:color w:val="020B22"/>
        </w:rPr>
        <w:t>1</w:t>
      </w:r>
      <w:bookmarkStart w:id="2" w:name="_Hlk80570624"/>
    </w:p>
    <w:p w:rsidR="00B72120" w:rsidRDefault="00B72120" w:rsidP="00C1612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20B22"/>
        </w:rPr>
      </w:pPr>
    </w:p>
    <w:p w:rsidR="00365B9D" w:rsidRPr="00670E13" w:rsidRDefault="00365B9D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en-US"/>
        </w:rPr>
      </w:pPr>
      <w:r w:rsidRPr="00393977">
        <w:rPr>
          <w:b/>
          <w:color w:val="020B22"/>
        </w:rPr>
        <w:t xml:space="preserve">Подача резюме </w:t>
      </w:r>
      <w:r w:rsidR="006605CC" w:rsidRPr="00393977">
        <w:rPr>
          <w:b/>
          <w:color w:val="020B22"/>
        </w:rPr>
        <w:t xml:space="preserve">для участия в конкурсе </w:t>
      </w:r>
      <w:r w:rsidR="006605CC" w:rsidRPr="00393977">
        <w:rPr>
          <w:color w:val="020B22"/>
        </w:rPr>
        <w:t>Подача документов п</w:t>
      </w:r>
      <w:r w:rsidRPr="00393977">
        <w:rPr>
          <w:color w:val="020B22"/>
        </w:rPr>
        <w:t>роисходит через сайт О</w:t>
      </w:r>
      <w:r w:rsidR="007602CC">
        <w:rPr>
          <w:color w:val="020B22"/>
        </w:rPr>
        <w:t>Ф</w:t>
      </w:r>
      <w:r w:rsidRPr="00393977">
        <w:rPr>
          <w:color w:val="020B22"/>
        </w:rPr>
        <w:t xml:space="preserve"> «</w:t>
      </w:r>
      <w:r w:rsidR="007602CC">
        <w:rPr>
          <w:color w:val="020B22"/>
        </w:rPr>
        <w:t>КНОИК</w:t>
      </w:r>
      <w:r w:rsidRPr="00393977">
        <w:rPr>
          <w:color w:val="020B22"/>
        </w:rPr>
        <w:t>»</w:t>
      </w:r>
      <w:r w:rsidR="006605CC" w:rsidRPr="00393977">
        <w:rPr>
          <w:color w:val="020B22"/>
        </w:rPr>
        <w:t xml:space="preserve">. </w:t>
      </w:r>
      <w:r w:rsidRPr="00393977">
        <w:rPr>
          <w:color w:val="020B22"/>
        </w:rPr>
        <w:t>Необходимо</w:t>
      </w:r>
      <w:r w:rsidR="00D34DAE" w:rsidRPr="00393977">
        <w:rPr>
          <w:color w:val="020B22"/>
        </w:rPr>
        <w:t xml:space="preserve"> будет заполнить следующие обязательные поля по ссылке </w:t>
      </w:r>
      <w:hyperlink r:id="rId8" w:history="1">
        <w:r w:rsidR="00670E13" w:rsidRPr="00957664">
          <w:rPr>
            <w:rStyle w:val="ad"/>
          </w:rPr>
          <w:t>https://ksssid.com/nominacziya-luchshij-speczialist-v-oblasti-diagnostiki-i-lecheniya-vzk/</w:t>
        </w:r>
      </w:hyperlink>
      <w:r w:rsidR="00670E13">
        <w:rPr>
          <w:lang w:val="en-US"/>
        </w:rPr>
        <w:t xml:space="preserve"> </w:t>
      </w:r>
    </w:p>
    <w:p w:rsidR="00713D96" w:rsidRPr="00C1540F" w:rsidRDefault="00C1540F" w:rsidP="00C16124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</w:rPr>
      </w:pPr>
      <w:r w:rsidRPr="00C1540F">
        <w:rPr>
          <w:b/>
          <w:bCs/>
        </w:rPr>
        <w:t xml:space="preserve">Шаблон анкеты для заполнения </w:t>
      </w:r>
    </w:p>
    <w:tbl>
      <w:tblPr>
        <w:tblStyle w:val="a4"/>
        <w:tblW w:w="9351" w:type="dxa"/>
        <w:tblLook w:val="04A0"/>
      </w:tblPr>
      <w:tblGrid>
        <w:gridCol w:w="2911"/>
        <w:gridCol w:w="5030"/>
        <w:gridCol w:w="1410"/>
      </w:tblGrid>
      <w:tr w:rsidR="007C79D5" w:rsidTr="007C79D5">
        <w:tc>
          <w:tcPr>
            <w:tcW w:w="2972" w:type="dxa"/>
          </w:tcPr>
          <w:p w:rsidR="007C79D5" w:rsidRPr="007D2EEC" w:rsidRDefault="007D2EEC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7D2EEC">
              <w:rPr>
                <w:b/>
                <w:bCs/>
                <w:color w:val="020B22"/>
              </w:rPr>
              <w:t xml:space="preserve">Анкетные данные </w:t>
            </w:r>
          </w:p>
        </w:tc>
        <w:tc>
          <w:tcPr>
            <w:tcW w:w="5245" w:type="dxa"/>
          </w:tcPr>
          <w:p w:rsidR="007C79D5" w:rsidRPr="007D2EEC" w:rsidRDefault="007D2EEC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7D2EEC">
              <w:rPr>
                <w:b/>
                <w:bCs/>
                <w:color w:val="020B22"/>
              </w:rPr>
              <w:t xml:space="preserve">Заполняется номинантом </w:t>
            </w:r>
          </w:p>
        </w:tc>
        <w:tc>
          <w:tcPr>
            <w:tcW w:w="1134" w:type="dxa"/>
          </w:tcPr>
          <w:p w:rsidR="007C79D5" w:rsidRDefault="007C79D5" w:rsidP="00C16124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ФИО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Возраст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proofErr w:type="spellStart"/>
            <w:r w:rsidRPr="007D2EEC">
              <w:rPr>
                <w:color w:val="020B22"/>
              </w:rPr>
              <w:t>Моб.телефон</w:t>
            </w:r>
            <w:proofErr w:type="spellEnd"/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Адрес электронной почты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Регион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rPr>
          <w:trHeight w:val="297"/>
        </w:trPr>
        <w:tc>
          <w:tcPr>
            <w:tcW w:w="2972" w:type="dxa"/>
          </w:tcPr>
          <w:p w:rsidR="007C79D5" w:rsidRPr="007D2EEC" w:rsidRDefault="007C79D5" w:rsidP="007C79D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Место работы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Стаж работы общий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Стаж работы в области ВЗК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1E0926">
        <w:tc>
          <w:tcPr>
            <w:tcW w:w="2972" w:type="dxa"/>
            <w:shd w:val="clear" w:color="auto" w:fill="auto"/>
          </w:tcPr>
          <w:p w:rsidR="007C79D5" w:rsidRPr="001E0926" w:rsidRDefault="002205F8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 xml:space="preserve">Научное звание </w:t>
            </w:r>
          </w:p>
        </w:tc>
        <w:tc>
          <w:tcPr>
            <w:tcW w:w="5245" w:type="dxa"/>
            <w:shd w:val="clear" w:color="auto" w:fill="auto"/>
          </w:tcPr>
          <w:p w:rsidR="00514B39" w:rsidRPr="001E0926" w:rsidRDefault="00514B39" w:rsidP="00514B39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1E0926">
              <w:rPr>
                <w:color w:val="020B22"/>
              </w:rPr>
              <w:t>□</w:t>
            </w:r>
            <w:r w:rsidR="00D906D9" w:rsidRPr="001E0926">
              <w:rPr>
                <w:color w:val="020B22"/>
              </w:rPr>
              <w:t xml:space="preserve"> </w:t>
            </w:r>
            <w:r w:rsidRPr="001E0926">
              <w:rPr>
                <w:color w:val="020B22"/>
              </w:rPr>
              <w:t>Д</w:t>
            </w:r>
            <w:r w:rsidRPr="001E0926">
              <w:rPr>
                <w:color w:val="020B22"/>
                <w:lang w:val="kk-KZ"/>
              </w:rPr>
              <w:t xml:space="preserve">.м.н.                   </w:t>
            </w:r>
            <w:r w:rsidRPr="001E0926">
              <w:rPr>
                <w:color w:val="020B22"/>
              </w:rPr>
              <w:t xml:space="preserve"> □</w:t>
            </w:r>
            <w:r w:rsidR="00D906D9" w:rsidRPr="001E0926">
              <w:rPr>
                <w:color w:val="020B22"/>
              </w:rPr>
              <w:t xml:space="preserve"> </w:t>
            </w:r>
            <w:r w:rsidRPr="001E0926">
              <w:rPr>
                <w:color w:val="020B22"/>
              </w:rPr>
              <w:t>Профессор</w:t>
            </w:r>
          </w:p>
          <w:p w:rsidR="00514B39" w:rsidRPr="001E0926" w:rsidRDefault="00514B39" w:rsidP="00514B3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□</w:t>
            </w:r>
            <w:r w:rsidR="00D906D9" w:rsidRPr="001E0926">
              <w:rPr>
                <w:color w:val="020B22"/>
              </w:rPr>
              <w:t xml:space="preserve"> </w:t>
            </w:r>
            <w:r w:rsidRPr="001E0926">
              <w:rPr>
                <w:color w:val="020B22"/>
              </w:rPr>
              <w:t>К.м.н.                    □</w:t>
            </w:r>
            <w:r w:rsidR="00D906D9" w:rsidRPr="001E0926">
              <w:rPr>
                <w:color w:val="020B22"/>
              </w:rPr>
              <w:t xml:space="preserve"> </w:t>
            </w:r>
            <w:r w:rsidRPr="001E0926">
              <w:rPr>
                <w:color w:val="020B22"/>
              </w:rPr>
              <w:t>Доцент</w:t>
            </w:r>
          </w:p>
          <w:p w:rsidR="007C79D5" w:rsidRPr="001E0926" w:rsidRDefault="00514B39" w:rsidP="00514B3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 xml:space="preserve">□ </w:t>
            </w:r>
            <w:r w:rsidRPr="001E0926">
              <w:rPr>
                <w:color w:val="020B22"/>
                <w:lang w:val="en-US"/>
              </w:rPr>
              <w:t>PhD</w:t>
            </w:r>
            <w:r w:rsidRPr="001E0926">
              <w:rPr>
                <w:color w:val="020B22"/>
              </w:rPr>
              <w:t xml:space="preserve">                      □ Магистр</w:t>
            </w: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Должность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 xml:space="preserve">Специальность </w:t>
            </w:r>
          </w:p>
        </w:tc>
        <w:tc>
          <w:tcPr>
            <w:tcW w:w="5245" w:type="dxa"/>
          </w:tcPr>
          <w:p w:rsidR="007C79D5" w:rsidRPr="007D2EEC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C79D5" w:rsidTr="007C79D5">
        <w:tc>
          <w:tcPr>
            <w:tcW w:w="2972" w:type="dxa"/>
          </w:tcPr>
          <w:p w:rsidR="007C79D5" w:rsidRPr="007D2EEC" w:rsidRDefault="007D2EEC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>Уровень оказания помощи</w:t>
            </w:r>
          </w:p>
        </w:tc>
        <w:tc>
          <w:tcPr>
            <w:tcW w:w="5245" w:type="dxa"/>
          </w:tcPr>
          <w:p w:rsidR="007C79D5" w:rsidRPr="007D2EEC" w:rsidRDefault="007D2EEC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D2EEC">
              <w:rPr>
                <w:color w:val="020B22"/>
              </w:rPr>
              <w:t xml:space="preserve">□Амбулаторный                    □Стационарный </w:t>
            </w:r>
          </w:p>
        </w:tc>
        <w:tc>
          <w:tcPr>
            <w:tcW w:w="1134" w:type="dxa"/>
          </w:tcPr>
          <w:p w:rsidR="007C79D5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</w:p>
        </w:tc>
      </w:tr>
      <w:tr w:rsidR="007D2EEC" w:rsidTr="007C79D5">
        <w:tc>
          <w:tcPr>
            <w:tcW w:w="2972" w:type="dxa"/>
          </w:tcPr>
          <w:p w:rsidR="007D2EEC" w:rsidRPr="007863EF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863EF">
              <w:rPr>
                <w:color w:val="020B22"/>
              </w:rPr>
              <w:t>Количество пациентов с ВЗК, которые у Вас наблюдаются в течение 1 месяца</w:t>
            </w:r>
          </w:p>
        </w:tc>
        <w:tc>
          <w:tcPr>
            <w:tcW w:w="5245" w:type="dxa"/>
          </w:tcPr>
          <w:p w:rsidR="007863EF" w:rsidRPr="007863EF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863EF">
              <w:rPr>
                <w:color w:val="020B22"/>
              </w:rPr>
              <w:t>□ 5-10</w:t>
            </w:r>
          </w:p>
          <w:p w:rsidR="007D2EEC" w:rsidRPr="007863EF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863EF">
              <w:rPr>
                <w:color w:val="020B22"/>
              </w:rPr>
              <w:t xml:space="preserve">□ 10-20 </w:t>
            </w:r>
          </w:p>
          <w:p w:rsidR="007863EF" w:rsidRPr="007863EF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863EF">
              <w:rPr>
                <w:color w:val="020B22"/>
              </w:rPr>
              <w:t>□ более 20 в месяц</w:t>
            </w:r>
          </w:p>
        </w:tc>
        <w:tc>
          <w:tcPr>
            <w:tcW w:w="1134" w:type="dxa"/>
          </w:tcPr>
          <w:p w:rsidR="007D2EEC" w:rsidRPr="007863EF" w:rsidRDefault="007D2EEC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D2EEC" w:rsidTr="007A634A">
        <w:tc>
          <w:tcPr>
            <w:tcW w:w="9351" w:type="dxa"/>
            <w:gridSpan w:val="3"/>
          </w:tcPr>
          <w:p w:rsidR="007D2EEC" w:rsidRPr="007863EF" w:rsidRDefault="007D2EEC" w:rsidP="007C79D5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</w:tr>
      <w:tr w:rsidR="007D2EEC" w:rsidTr="007C79D5">
        <w:tc>
          <w:tcPr>
            <w:tcW w:w="2972" w:type="dxa"/>
          </w:tcPr>
          <w:p w:rsidR="007D2EEC" w:rsidRPr="00B577FC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  <w:r w:rsidRPr="007863EF">
              <w:rPr>
                <w:b/>
                <w:bCs/>
                <w:color w:val="020B22"/>
              </w:rPr>
              <w:t>Критерии оценки</w:t>
            </w:r>
          </w:p>
        </w:tc>
        <w:tc>
          <w:tcPr>
            <w:tcW w:w="5245" w:type="dxa"/>
          </w:tcPr>
          <w:p w:rsidR="007D2EEC" w:rsidRPr="007863EF" w:rsidRDefault="007863EF" w:rsidP="007C79D5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7863EF">
              <w:rPr>
                <w:b/>
                <w:bCs/>
                <w:color w:val="020B22"/>
              </w:rPr>
              <w:t xml:space="preserve">Заполняется самостоятельно специалистом </w:t>
            </w:r>
          </w:p>
        </w:tc>
        <w:tc>
          <w:tcPr>
            <w:tcW w:w="1134" w:type="dxa"/>
          </w:tcPr>
          <w:p w:rsidR="007D2EEC" w:rsidRPr="001E0926" w:rsidRDefault="007863EF" w:rsidP="007C79D5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1E0926">
              <w:rPr>
                <w:b/>
                <w:bCs/>
                <w:color w:val="020B22"/>
              </w:rPr>
              <w:t xml:space="preserve">Баллы </w:t>
            </w:r>
          </w:p>
        </w:tc>
      </w:tr>
      <w:tr w:rsidR="00AE639C" w:rsidTr="007C79D5">
        <w:tc>
          <w:tcPr>
            <w:tcW w:w="2972" w:type="dxa"/>
          </w:tcPr>
          <w:p w:rsidR="00AE639C" w:rsidRPr="00217F4E" w:rsidRDefault="00AE639C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217F4E">
              <w:rPr>
                <w:color w:val="020B22"/>
              </w:rPr>
              <w:t xml:space="preserve">Наличие научно-педагогического стажа </w:t>
            </w:r>
          </w:p>
        </w:tc>
        <w:tc>
          <w:tcPr>
            <w:tcW w:w="5245" w:type="dxa"/>
          </w:tcPr>
          <w:p w:rsidR="00217F4E" w:rsidRPr="00217F4E" w:rsidRDefault="00217F4E" w:rsidP="00217F4E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217F4E">
              <w:rPr>
                <w:color w:val="020B22"/>
              </w:rPr>
              <w:t>□ Да (количество лет__)</w:t>
            </w:r>
          </w:p>
          <w:p w:rsidR="00AE639C" w:rsidRPr="007863EF" w:rsidRDefault="00217F4E" w:rsidP="00217F4E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color w:val="020B22"/>
              </w:rPr>
            </w:pPr>
            <w:r w:rsidRPr="00217F4E">
              <w:rPr>
                <w:color w:val="020B22"/>
              </w:rPr>
              <w:t>□ Нет</w:t>
            </w:r>
          </w:p>
        </w:tc>
        <w:tc>
          <w:tcPr>
            <w:tcW w:w="1134" w:type="dxa"/>
          </w:tcPr>
          <w:p w:rsidR="00AE639C" w:rsidRPr="001E0926" w:rsidRDefault="00217F4E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217F4E" w:rsidTr="007C79D5">
        <w:tc>
          <w:tcPr>
            <w:tcW w:w="2972" w:type="dxa"/>
          </w:tcPr>
          <w:p w:rsidR="00217F4E" w:rsidRPr="00217F4E" w:rsidRDefault="00217F4E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>Наличие регистрации в ОФ «Казахское научное общество по изучению кишеч</w:t>
            </w:r>
            <w:r w:rsidR="00543CA8">
              <w:rPr>
                <w:color w:val="020B22"/>
              </w:rPr>
              <w:t>н</w:t>
            </w:r>
            <w:r>
              <w:rPr>
                <w:color w:val="020B22"/>
              </w:rPr>
              <w:t>ика»</w:t>
            </w:r>
          </w:p>
        </w:tc>
        <w:tc>
          <w:tcPr>
            <w:tcW w:w="5245" w:type="dxa"/>
          </w:tcPr>
          <w:p w:rsidR="00217F4E" w:rsidRPr="00217F4E" w:rsidRDefault="00217F4E" w:rsidP="00217F4E">
            <w:pPr>
              <w:pStyle w:val="a3"/>
              <w:spacing w:after="0"/>
              <w:contextualSpacing/>
              <w:rPr>
                <w:color w:val="020B22"/>
              </w:rPr>
            </w:pPr>
            <w:r w:rsidRPr="00217F4E">
              <w:rPr>
                <w:color w:val="020B22"/>
              </w:rPr>
              <w:t xml:space="preserve">□ Да </w:t>
            </w:r>
          </w:p>
          <w:p w:rsidR="00217F4E" w:rsidRPr="00217F4E" w:rsidRDefault="00217F4E" w:rsidP="00217F4E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217F4E">
              <w:rPr>
                <w:color w:val="020B22"/>
              </w:rPr>
              <w:t>□ Нет</w:t>
            </w:r>
          </w:p>
        </w:tc>
        <w:tc>
          <w:tcPr>
            <w:tcW w:w="1134" w:type="dxa"/>
          </w:tcPr>
          <w:p w:rsidR="00217F4E" w:rsidRPr="001E0926" w:rsidRDefault="00217F4E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7D2EEC" w:rsidTr="007C79D5">
        <w:tc>
          <w:tcPr>
            <w:tcW w:w="2972" w:type="dxa"/>
          </w:tcPr>
          <w:p w:rsidR="007D2EEC" w:rsidRPr="00B577FC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  <w:r w:rsidRPr="007863EF">
              <w:rPr>
                <w:color w:val="020B22"/>
              </w:rPr>
              <w:t xml:space="preserve">Участие в научных исследованиях </w:t>
            </w:r>
            <w:r>
              <w:rPr>
                <w:color w:val="020B22"/>
              </w:rPr>
              <w:t>(не обязательно</w:t>
            </w:r>
            <w:r w:rsidR="007B2159">
              <w:rPr>
                <w:color w:val="020B22"/>
              </w:rPr>
              <w:t xml:space="preserve"> в области ВЗК)</w:t>
            </w:r>
            <w:r w:rsidRPr="007863EF">
              <w:rPr>
                <w:color w:val="020B22"/>
              </w:rPr>
              <w:tab/>
            </w:r>
          </w:p>
        </w:tc>
        <w:tc>
          <w:tcPr>
            <w:tcW w:w="5245" w:type="dxa"/>
          </w:tcPr>
          <w:p w:rsidR="007D2EEC" w:rsidRDefault="007863EF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  <w:r w:rsidRPr="007863EF">
              <w:rPr>
                <w:color w:val="020B22"/>
              </w:rPr>
              <w:t>Название, период проведения (можно указать все имеющиеся (без ограничения)</w:t>
            </w:r>
          </w:p>
        </w:tc>
        <w:tc>
          <w:tcPr>
            <w:tcW w:w="1134" w:type="dxa"/>
          </w:tcPr>
          <w:p w:rsidR="007D2EEC" w:rsidRPr="001E0926" w:rsidRDefault="00314D2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7B2159" w:rsidTr="007C79D5">
        <w:tc>
          <w:tcPr>
            <w:tcW w:w="2972" w:type="dxa"/>
          </w:tcPr>
          <w:p w:rsidR="007B2159" w:rsidRPr="007863EF" w:rsidRDefault="007B215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B2159">
              <w:rPr>
                <w:color w:val="020B22"/>
              </w:rPr>
              <w:t>Должность главного внештатного специалиста</w:t>
            </w:r>
          </w:p>
        </w:tc>
        <w:tc>
          <w:tcPr>
            <w:tcW w:w="5245" w:type="dxa"/>
          </w:tcPr>
          <w:p w:rsidR="007B2159" w:rsidRPr="007863EF" w:rsidRDefault="007B215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B2159">
              <w:rPr>
                <w:color w:val="020B22"/>
              </w:rPr>
              <w:t>Указать специальность (гастроэнтеролог, инфекционист и т.д.), регион</w:t>
            </w:r>
          </w:p>
        </w:tc>
        <w:tc>
          <w:tcPr>
            <w:tcW w:w="1134" w:type="dxa"/>
          </w:tcPr>
          <w:p w:rsidR="007B2159" w:rsidRPr="001E0926" w:rsidRDefault="00314D2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7B2159" w:rsidTr="007C79D5">
        <w:tc>
          <w:tcPr>
            <w:tcW w:w="2972" w:type="dxa"/>
          </w:tcPr>
          <w:p w:rsidR="007B2159" w:rsidRPr="007B2159" w:rsidRDefault="007B215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B2159">
              <w:rPr>
                <w:color w:val="020B22"/>
              </w:rPr>
              <w:t>Публикации</w:t>
            </w:r>
            <w:r w:rsidR="00314D25">
              <w:rPr>
                <w:color w:val="020B22"/>
              </w:rPr>
              <w:t>*</w:t>
            </w:r>
          </w:p>
        </w:tc>
        <w:tc>
          <w:tcPr>
            <w:tcW w:w="5245" w:type="dxa"/>
          </w:tcPr>
          <w:p w:rsidR="0051775E" w:rsidRDefault="0051775E" w:rsidP="0051775E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51775E">
              <w:rPr>
                <w:color w:val="020B22"/>
              </w:rPr>
              <w:t xml:space="preserve">□ Да </w:t>
            </w:r>
            <w:r w:rsidRPr="007B2159">
              <w:rPr>
                <w:color w:val="020B22"/>
              </w:rPr>
              <w:t>Указать название, журнал, даты (без ограничения)</w:t>
            </w:r>
          </w:p>
          <w:p w:rsidR="007B2159" w:rsidRPr="007B2159" w:rsidRDefault="0051775E" w:rsidP="0051775E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51775E">
              <w:rPr>
                <w:color w:val="020B22"/>
              </w:rPr>
              <w:t xml:space="preserve">□ Нет </w:t>
            </w:r>
          </w:p>
        </w:tc>
        <w:tc>
          <w:tcPr>
            <w:tcW w:w="1134" w:type="dxa"/>
          </w:tcPr>
          <w:p w:rsidR="007B2159" w:rsidRPr="001E0926" w:rsidRDefault="00314D2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7B2159" w:rsidTr="007C79D5">
        <w:tc>
          <w:tcPr>
            <w:tcW w:w="2972" w:type="dxa"/>
          </w:tcPr>
          <w:p w:rsidR="007B2159" w:rsidRPr="007B2159" w:rsidRDefault="007B215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B2159">
              <w:rPr>
                <w:color w:val="020B22"/>
              </w:rPr>
              <w:t xml:space="preserve">Устные доклады </w:t>
            </w:r>
            <w:r>
              <w:rPr>
                <w:color w:val="020B22"/>
              </w:rPr>
              <w:t>в научно-практических конференциях</w:t>
            </w:r>
            <w:r w:rsidR="00314D25">
              <w:rPr>
                <w:color w:val="020B22"/>
              </w:rPr>
              <w:t>*</w:t>
            </w:r>
            <w:r w:rsidRPr="007B2159">
              <w:rPr>
                <w:color w:val="020B22"/>
              </w:rPr>
              <w:tab/>
            </w:r>
          </w:p>
        </w:tc>
        <w:tc>
          <w:tcPr>
            <w:tcW w:w="5245" w:type="dxa"/>
          </w:tcPr>
          <w:p w:rsidR="00CB6344" w:rsidRDefault="00CB6344" w:rsidP="00CB6344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CB6344">
              <w:rPr>
                <w:color w:val="020B22"/>
              </w:rPr>
              <w:t>□ Да</w:t>
            </w:r>
            <w:r>
              <w:rPr>
                <w:color w:val="020B22"/>
              </w:rPr>
              <w:t xml:space="preserve"> </w:t>
            </w:r>
            <w:r w:rsidRPr="007B2159">
              <w:rPr>
                <w:color w:val="020B22"/>
              </w:rPr>
              <w:t>Указать название, название конференции, конгресса, мероприятия, даты (без ограничения)</w:t>
            </w:r>
          </w:p>
          <w:p w:rsidR="007B2159" w:rsidRPr="007B2159" w:rsidRDefault="00CB6344" w:rsidP="00CB6344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CB6344">
              <w:rPr>
                <w:color w:val="020B22"/>
              </w:rPr>
              <w:t xml:space="preserve">□ Нет </w:t>
            </w:r>
          </w:p>
        </w:tc>
        <w:tc>
          <w:tcPr>
            <w:tcW w:w="1134" w:type="dxa"/>
          </w:tcPr>
          <w:p w:rsidR="007B2159" w:rsidRPr="001E0926" w:rsidRDefault="00314D2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7B2159" w:rsidTr="007C79D5">
        <w:tc>
          <w:tcPr>
            <w:tcW w:w="2972" w:type="dxa"/>
          </w:tcPr>
          <w:p w:rsidR="007B2159" w:rsidRPr="007B2159" w:rsidRDefault="007B215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B2159">
              <w:rPr>
                <w:color w:val="020B22"/>
              </w:rPr>
              <w:t>Организация школы</w:t>
            </w:r>
            <w:r>
              <w:rPr>
                <w:color w:val="020B22"/>
              </w:rPr>
              <w:t xml:space="preserve"> (образовательного мероприятия)</w:t>
            </w:r>
            <w:r w:rsidRPr="007B2159">
              <w:rPr>
                <w:color w:val="020B22"/>
              </w:rPr>
              <w:t xml:space="preserve"> для врачей </w:t>
            </w:r>
            <w:r w:rsidRPr="007B2159">
              <w:rPr>
                <w:color w:val="020B22"/>
              </w:rPr>
              <w:lastRenderedPageBreak/>
              <w:t>по ВЗК</w:t>
            </w:r>
            <w:r w:rsidR="00314D25">
              <w:rPr>
                <w:color w:val="020B22"/>
              </w:rPr>
              <w:t>*</w:t>
            </w:r>
            <w:r w:rsidRPr="007B2159">
              <w:rPr>
                <w:color w:val="020B22"/>
              </w:rPr>
              <w:tab/>
            </w:r>
          </w:p>
        </w:tc>
        <w:tc>
          <w:tcPr>
            <w:tcW w:w="5245" w:type="dxa"/>
          </w:tcPr>
          <w:p w:rsidR="00314D25" w:rsidRDefault="00314D25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lastRenderedPageBreak/>
              <w:t xml:space="preserve">□ </w:t>
            </w:r>
            <w:r w:rsidR="007B2159" w:rsidRPr="007B2159">
              <w:rPr>
                <w:color w:val="020B22"/>
              </w:rPr>
              <w:t>Да (указать название последней школы, дата)</w:t>
            </w:r>
          </w:p>
          <w:p w:rsidR="007B2159" w:rsidRPr="007B2159" w:rsidRDefault="00314D25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314D25">
              <w:rPr>
                <w:color w:val="020B22"/>
              </w:rPr>
              <w:t xml:space="preserve">□ </w:t>
            </w:r>
            <w:r>
              <w:rPr>
                <w:color w:val="020B22"/>
              </w:rPr>
              <w:t>Н</w:t>
            </w:r>
            <w:r w:rsidR="007B2159" w:rsidRPr="007B2159">
              <w:rPr>
                <w:color w:val="020B22"/>
              </w:rPr>
              <w:t>ет</w:t>
            </w:r>
          </w:p>
        </w:tc>
        <w:tc>
          <w:tcPr>
            <w:tcW w:w="1134" w:type="dxa"/>
          </w:tcPr>
          <w:p w:rsidR="007B2159" w:rsidRPr="001E0926" w:rsidRDefault="00314D2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500DBA" w:rsidTr="007C79D5">
        <w:tc>
          <w:tcPr>
            <w:tcW w:w="2972" w:type="dxa"/>
          </w:tcPr>
          <w:p w:rsidR="00500DBA" w:rsidRPr="007B2159" w:rsidRDefault="00500DBA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500DBA">
              <w:rPr>
                <w:color w:val="020B22"/>
              </w:rPr>
              <w:lastRenderedPageBreak/>
              <w:t xml:space="preserve">Организация школы </w:t>
            </w:r>
            <w:r>
              <w:rPr>
                <w:color w:val="020B22"/>
              </w:rPr>
              <w:t xml:space="preserve">(образовательного мероприятия) </w:t>
            </w:r>
            <w:r w:rsidRPr="00500DBA">
              <w:rPr>
                <w:color w:val="020B22"/>
              </w:rPr>
              <w:t>для пациентов по ВЗК</w:t>
            </w:r>
            <w:r w:rsidR="00314D25">
              <w:rPr>
                <w:color w:val="020B22"/>
              </w:rPr>
              <w:t>*</w:t>
            </w:r>
            <w:r w:rsidRPr="00500DBA">
              <w:rPr>
                <w:color w:val="020B22"/>
              </w:rPr>
              <w:t xml:space="preserve"> </w:t>
            </w:r>
            <w:r w:rsidRPr="00500DBA">
              <w:rPr>
                <w:color w:val="020B22"/>
              </w:rPr>
              <w:tab/>
            </w:r>
          </w:p>
        </w:tc>
        <w:tc>
          <w:tcPr>
            <w:tcW w:w="5245" w:type="dxa"/>
          </w:tcPr>
          <w:p w:rsidR="00500DBA" w:rsidRDefault="00314D25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314D25">
              <w:rPr>
                <w:color w:val="020B22"/>
              </w:rPr>
              <w:t xml:space="preserve">□ </w:t>
            </w:r>
            <w:r w:rsidR="00500DBA" w:rsidRPr="00500DBA">
              <w:rPr>
                <w:color w:val="020B22"/>
              </w:rPr>
              <w:t xml:space="preserve">Да (указать название последней школы, дата) </w:t>
            </w:r>
          </w:p>
          <w:p w:rsidR="00314D25" w:rsidRPr="007B2159" w:rsidRDefault="00314D25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314D25">
              <w:rPr>
                <w:color w:val="020B22"/>
              </w:rPr>
              <w:t>□ Нет</w:t>
            </w:r>
          </w:p>
        </w:tc>
        <w:tc>
          <w:tcPr>
            <w:tcW w:w="1134" w:type="dxa"/>
          </w:tcPr>
          <w:p w:rsidR="00500DBA" w:rsidRPr="001E0926" w:rsidRDefault="00F528C4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>1</w:t>
            </w:r>
          </w:p>
        </w:tc>
      </w:tr>
      <w:tr w:rsidR="00034999" w:rsidTr="007C79D5">
        <w:tc>
          <w:tcPr>
            <w:tcW w:w="2972" w:type="dxa"/>
          </w:tcPr>
          <w:p w:rsidR="00034999" w:rsidRPr="00500DBA" w:rsidRDefault="0003499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Наличие мотивационного видео </w:t>
            </w:r>
          </w:p>
        </w:tc>
        <w:tc>
          <w:tcPr>
            <w:tcW w:w="5245" w:type="dxa"/>
          </w:tcPr>
          <w:p w:rsidR="00034999" w:rsidRPr="00314D25" w:rsidRDefault="00034999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Видео о профессиональном вкладе (не более 5 минут) </w:t>
            </w:r>
          </w:p>
        </w:tc>
        <w:tc>
          <w:tcPr>
            <w:tcW w:w="1134" w:type="dxa"/>
          </w:tcPr>
          <w:p w:rsidR="00034999" w:rsidRPr="001E0926" w:rsidRDefault="00034999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1E0926">
              <w:rPr>
                <w:color w:val="020B22"/>
              </w:rPr>
              <w:t xml:space="preserve">1 балл </w:t>
            </w:r>
          </w:p>
        </w:tc>
      </w:tr>
      <w:tr w:rsidR="00314D25" w:rsidTr="007C79D5">
        <w:tc>
          <w:tcPr>
            <w:tcW w:w="2972" w:type="dxa"/>
          </w:tcPr>
          <w:p w:rsidR="00314D25" w:rsidRPr="00500DBA" w:rsidRDefault="00314D25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>
              <w:rPr>
                <w:color w:val="020B22"/>
              </w:rPr>
              <w:t xml:space="preserve">Мотивационное письмо (почему именно я заслуживаю премию в данной номинации) </w:t>
            </w:r>
          </w:p>
        </w:tc>
        <w:tc>
          <w:tcPr>
            <w:tcW w:w="5245" w:type="dxa"/>
          </w:tcPr>
          <w:p w:rsidR="00314D25" w:rsidRPr="00314D25" w:rsidRDefault="00314D25" w:rsidP="007B2159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314D25">
              <w:rPr>
                <w:color w:val="020B22"/>
              </w:rPr>
              <w:t>Заполняется в свободной форма в виде эссе (ограничение до 350 знаков)</w:t>
            </w:r>
          </w:p>
        </w:tc>
        <w:tc>
          <w:tcPr>
            <w:tcW w:w="1134" w:type="dxa"/>
          </w:tcPr>
          <w:p w:rsidR="00314D25" w:rsidRDefault="00F528C4" w:rsidP="007C79D5">
            <w:pPr>
              <w:pStyle w:val="a3"/>
              <w:spacing w:before="0" w:beforeAutospacing="0" w:after="0" w:afterAutospacing="0"/>
              <w:rPr>
                <w:color w:val="020B22"/>
                <w:highlight w:val="yellow"/>
              </w:rPr>
            </w:pPr>
            <w:r w:rsidRPr="00F528C4">
              <w:rPr>
                <w:color w:val="020B22"/>
              </w:rPr>
              <w:t>На усмотрение членов комиссии</w:t>
            </w:r>
          </w:p>
        </w:tc>
      </w:tr>
    </w:tbl>
    <w:p w:rsidR="00D34DAE" w:rsidRDefault="00314D25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highlight w:val="yellow"/>
        </w:rPr>
      </w:pPr>
      <w:r w:rsidRPr="001E0926">
        <w:rPr>
          <w:color w:val="020B22"/>
        </w:rPr>
        <w:t xml:space="preserve">*За каждое </w:t>
      </w:r>
      <w:r w:rsidR="00F528C4" w:rsidRPr="001E0926">
        <w:rPr>
          <w:color w:val="020B22"/>
        </w:rPr>
        <w:t xml:space="preserve">указанные </w:t>
      </w:r>
      <w:r w:rsidRPr="001E0926">
        <w:rPr>
          <w:color w:val="020B22"/>
        </w:rPr>
        <w:t xml:space="preserve">мероприятие </w:t>
      </w:r>
      <w:r w:rsidR="00F528C4" w:rsidRPr="001E0926">
        <w:rPr>
          <w:color w:val="020B22"/>
        </w:rPr>
        <w:t xml:space="preserve">(публикацию, доклад) </w:t>
      </w:r>
      <w:r w:rsidRPr="001E0926">
        <w:rPr>
          <w:color w:val="020B22"/>
        </w:rPr>
        <w:t>присуждается 1 балл</w:t>
      </w:r>
    </w:p>
    <w:p w:rsidR="00314D25" w:rsidRPr="00B577FC" w:rsidRDefault="00314D25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highlight w:val="yellow"/>
        </w:rPr>
      </w:pPr>
    </w:p>
    <w:p w:rsidR="00D34DAE" w:rsidRPr="00393977" w:rsidRDefault="00D34DAE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393977">
        <w:rPr>
          <w:b/>
          <w:color w:val="020B22"/>
        </w:rPr>
        <w:t xml:space="preserve">Обязательно прикрепить файлы: </w:t>
      </w:r>
    </w:p>
    <w:p w:rsidR="00D34DAE" w:rsidRPr="00393977" w:rsidRDefault="00D34DAE" w:rsidP="000439CB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 w:rsidRPr="00393977">
        <w:rPr>
          <w:color w:val="020B22"/>
        </w:rPr>
        <w:t>Фото на светлом фоне паспортного образца (селфи фото не принимаются) (JPG, BMP, PNG)*</w:t>
      </w:r>
    </w:p>
    <w:p w:rsidR="000D11FF" w:rsidRPr="00393977" w:rsidRDefault="000D11FF" w:rsidP="000439CB">
      <w:pPr>
        <w:pStyle w:val="a3"/>
        <w:shd w:val="clear" w:color="auto" w:fill="FFFFFF" w:themeFill="background1"/>
        <w:tabs>
          <w:tab w:val="left" w:pos="3744"/>
        </w:tabs>
        <w:spacing w:after="0" w:afterAutospacing="0"/>
        <w:rPr>
          <w:b/>
          <w:color w:val="020B22"/>
        </w:rPr>
      </w:pPr>
      <w:bookmarkStart w:id="3" w:name="_Hlk80570683"/>
      <w:bookmarkEnd w:id="2"/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bookmarkEnd w:id="3"/>
    <w:p w:rsidR="000439CB" w:rsidRDefault="000439CB" w:rsidP="001E0926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rPr>
          <w:b/>
          <w:color w:val="020B22"/>
        </w:rPr>
      </w:pPr>
    </w:p>
    <w:sectPr w:rsidR="000439CB" w:rsidSect="0090058B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9D06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27E2" w16cex:dateUtc="2022-03-24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D06AE" w16cid:durableId="25E727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7" w:rsidRDefault="005C7937" w:rsidP="00A34AF2">
      <w:pPr>
        <w:spacing w:after="0" w:line="240" w:lineRule="auto"/>
      </w:pPr>
      <w:r>
        <w:separator/>
      </w:r>
    </w:p>
  </w:endnote>
  <w:endnote w:type="continuationSeparator" w:id="0">
    <w:p w:rsidR="005C7937" w:rsidRDefault="005C7937" w:rsidP="00A3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7" w:rsidRDefault="005C7937" w:rsidP="00A34AF2">
      <w:pPr>
        <w:spacing w:after="0" w:line="240" w:lineRule="auto"/>
      </w:pPr>
      <w:r>
        <w:separator/>
      </w:r>
    </w:p>
  </w:footnote>
  <w:footnote w:type="continuationSeparator" w:id="0">
    <w:p w:rsidR="005C7937" w:rsidRDefault="005C7937" w:rsidP="00A3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A"/>
    <w:multiLevelType w:val="hybridMultilevel"/>
    <w:tmpl w:val="B1A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2F33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68D"/>
    <w:multiLevelType w:val="hybridMultilevel"/>
    <w:tmpl w:val="7528E5A2"/>
    <w:lvl w:ilvl="0" w:tplc="C0DA0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2CF"/>
    <w:multiLevelType w:val="hybridMultilevel"/>
    <w:tmpl w:val="E33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F623E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7DDF"/>
    <w:multiLevelType w:val="hybridMultilevel"/>
    <w:tmpl w:val="AEC40DA8"/>
    <w:lvl w:ilvl="0" w:tplc="ED707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5C7"/>
    <w:multiLevelType w:val="hybridMultilevel"/>
    <w:tmpl w:val="2B40A2A2"/>
    <w:lvl w:ilvl="0" w:tplc="0E60B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42538"/>
    <w:multiLevelType w:val="hybridMultilevel"/>
    <w:tmpl w:val="F2C2C26C"/>
    <w:lvl w:ilvl="0" w:tplc="1CBA87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ilya Kaibullayeva">
    <w15:presenceInfo w15:providerId="Windows Live" w15:userId="3bea19acb8efc8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73"/>
    <w:rsid w:val="000009C0"/>
    <w:rsid w:val="00034999"/>
    <w:rsid w:val="0004313E"/>
    <w:rsid w:val="000439CB"/>
    <w:rsid w:val="00064F3E"/>
    <w:rsid w:val="00083973"/>
    <w:rsid w:val="000D11FF"/>
    <w:rsid w:val="00113F49"/>
    <w:rsid w:val="00117F86"/>
    <w:rsid w:val="00164452"/>
    <w:rsid w:val="00165B6E"/>
    <w:rsid w:val="001D7298"/>
    <w:rsid w:val="001E0926"/>
    <w:rsid w:val="00217F4E"/>
    <w:rsid w:val="002205F8"/>
    <w:rsid w:val="0022614D"/>
    <w:rsid w:val="002471F3"/>
    <w:rsid w:val="002574AF"/>
    <w:rsid w:val="00266C51"/>
    <w:rsid w:val="002845A0"/>
    <w:rsid w:val="002B5178"/>
    <w:rsid w:val="002D3CDD"/>
    <w:rsid w:val="002D4761"/>
    <w:rsid w:val="002E7086"/>
    <w:rsid w:val="002F14B3"/>
    <w:rsid w:val="003031D3"/>
    <w:rsid w:val="00314D25"/>
    <w:rsid w:val="00365B9D"/>
    <w:rsid w:val="003777A4"/>
    <w:rsid w:val="00384A76"/>
    <w:rsid w:val="00393977"/>
    <w:rsid w:val="003B718F"/>
    <w:rsid w:val="003D4EE0"/>
    <w:rsid w:val="00405AC2"/>
    <w:rsid w:val="00413438"/>
    <w:rsid w:val="00423D56"/>
    <w:rsid w:val="004527B7"/>
    <w:rsid w:val="00455AC9"/>
    <w:rsid w:val="0047177E"/>
    <w:rsid w:val="0049704E"/>
    <w:rsid w:val="004B5A01"/>
    <w:rsid w:val="004B7C7B"/>
    <w:rsid w:val="004F009C"/>
    <w:rsid w:val="00500DBA"/>
    <w:rsid w:val="00514B39"/>
    <w:rsid w:val="0051775E"/>
    <w:rsid w:val="00525CD0"/>
    <w:rsid w:val="00543CA8"/>
    <w:rsid w:val="0054775B"/>
    <w:rsid w:val="00555687"/>
    <w:rsid w:val="005B261F"/>
    <w:rsid w:val="005C7937"/>
    <w:rsid w:val="00605A98"/>
    <w:rsid w:val="006219F6"/>
    <w:rsid w:val="0065454E"/>
    <w:rsid w:val="006605CC"/>
    <w:rsid w:val="00670E13"/>
    <w:rsid w:val="00693BD4"/>
    <w:rsid w:val="006B5840"/>
    <w:rsid w:val="006C26DD"/>
    <w:rsid w:val="007042B6"/>
    <w:rsid w:val="00705A02"/>
    <w:rsid w:val="00713D96"/>
    <w:rsid w:val="00737410"/>
    <w:rsid w:val="00744927"/>
    <w:rsid w:val="00754B2F"/>
    <w:rsid w:val="007602CC"/>
    <w:rsid w:val="00763755"/>
    <w:rsid w:val="007863EF"/>
    <w:rsid w:val="007A75C1"/>
    <w:rsid w:val="007B2159"/>
    <w:rsid w:val="007C79D5"/>
    <w:rsid w:val="007D2EEC"/>
    <w:rsid w:val="00805ABD"/>
    <w:rsid w:val="0080665D"/>
    <w:rsid w:val="0087600B"/>
    <w:rsid w:val="00883F2F"/>
    <w:rsid w:val="008A4972"/>
    <w:rsid w:val="008B2C27"/>
    <w:rsid w:val="008D1376"/>
    <w:rsid w:val="008E2EDA"/>
    <w:rsid w:val="0090058B"/>
    <w:rsid w:val="00973D3E"/>
    <w:rsid w:val="00985573"/>
    <w:rsid w:val="009B7A4B"/>
    <w:rsid w:val="009C6B5D"/>
    <w:rsid w:val="009F5FD7"/>
    <w:rsid w:val="00A34AF2"/>
    <w:rsid w:val="00A37E2E"/>
    <w:rsid w:val="00A742DD"/>
    <w:rsid w:val="00A95F42"/>
    <w:rsid w:val="00AE5971"/>
    <w:rsid w:val="00AE639C"/>
    <w:rsid w:val="00AF3F15"/>
    <w:rsid w:val="00AF74AE"/>
    <w:rsid w:val="00B577FC"/>
    <w:rsid w:val="00B72120"/>
    <w:rsid w:val="00B958D8"/>
    <w:rsid w:val="00BA5799"/>
    <w:rsid w:val="00BB411F"/>
    <w:rsid w:val="00BC6F8A"/>
    <w:rsid w:val="00BE65C7"/>
    <w:rsid w:val="00C06BD1"/>
    <w:rsid w:val="00C10D34"/>
    <w:rsid w:val="00C11793"/>
    <w:rsid w:val="00C13805"/>
    <w:rsid w:val="00C1540F"/>
    <w:rsid w:val="00C16124"/>
    <w:rsid w:val="00C72C67"/>
    <w:rsid w:val="00C75C26"/>
    <w:rsid w:val="00C850F1"/>
    <w:rsid w:val="00CA521A"/>
    <w:rsid w:val="00CB6344"/>
    <w:rsid w:val="00CF730C"/>
    <w:rsid w:val="00D03CDD"/>
    <w:rsid w:val="00D103B4"/>
    <w:rsid w:val="00D34DAE"/>
    <w:rsid w:val="00D722BC"/>
    <w:rsid w:val="00D906D9"/>
    <w:rsid w:val="00D9736B"/>
    <w:rsid w:val="00DC2446"/>
    <w:rsid w:val="00DD17EA"/>
    <w:rsid w:val="00DD182A"/>
    <w:rsid w:val="00DD7559"/>
    <w:rsid w:val="00DE27F8"/>
    <w:rsid w:val="00DE38B3"/>
    <w:rsid w:val="00E6541A"/>
    <w:rsid w:val="00EC1C62"/>
    <w:rsid w:val="00F12107"/>
    <w:rsid w:val="00F25E75"/>
    <w:rsid w:val="00F30F7D"/>
    <w:rsid w:val="00F528C4"/>
    <w:rsid w:val="00F6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4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DA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34D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34D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D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D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4DA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34DA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4AF2"/>
  </w:style>
  <w:style w:type="paragraph" w:styleId="af0">
    <w:name w:val="footer"/>
    <w:basedOn w:val="a"/>
    <w:link w:val="af1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4AF2"/>
  </w:style>
  <w:style w:type="paragraph" w:styleId="af2">
    <w:name w:val="No Spacing"/>
    <w:uiPriority w:val="1"/>
    <w:qFormat/>
    <w:rsid w:val="002D476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E09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E09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ssid.com/nominacziya-luchshij-speczialist-v-oblasti-diagnostiki-i-lecheniya-vzk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ksssi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Mukhamedkali Ospanov</dc:creator>
  <cp:lastModifiedBy>Мадияр Абданбаев</cp:lastModifiedBy>
  <cp:revision>8</cp:revision>
  <cp:lastPrinted>2021-09-14T16:12:00Z</cp:lastPrinted>
  <dcterms:created xsi:type="dcterms:W3CDTF">2022-03-27T11:53:00Z</dcterms:created>
  <dcterms:modified xsi:type="dcterms:W3CDTF">2022-04-08T11:06:00Z</dcterms:modified>
</cp:coreProperties>
</file>